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9C85" w14:textId="141739AB" w:rsidR="00833055" w:rsidRPr="004F0FDB" w:rsidRDefault="008B4C76" w:rsidP="004F0F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846BF" w14:textId="77777777" w:rsidR="001323FB" w:rsidRDefault="001323FB" w:rsidP="001323FB">
      <w:pPr>
        <w:rPr>
          <w:b/>
        </w:rPr>
      </w:pPr>
      <w:r>
        <w:rPr>
          <w:b/>
          <w:sz w:val="28"/>
          <w:szCs w:val="28"/>
        </w:rPr>
        <w:t xml:space="preserve">ETKİNLİK ADI  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</w:t>
      </w:r>
      <w:r>
        <w:rPr>
          <w:b/>
        </w:rPr>
        <w:t>Evde Bowling</w:t>
      </w:r>
    </w:p>
    <w:p w14:paraId="649F0665" w14:textId="77777777" w:rsidR="001323FB" w:rsidRDefault="001323FB" w:rsidP="001323FB">
      <w:pPr>
        <w:rPr>
          <w:b/>
        </w:rPr>
      </w:pPr>
      <w:r>
        <w:rPr>
          <w:b/>
          <w:sz w:val="28"/>
          <w:szCs w:val="28"/>
        </w:rPr>
        <w:t xml:space="preserve">SEVİYE             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</w:rPr>
        <w:t>(5,6. Sınıf)</w:t>
      </w:r>
    </w:p>
    <w:p w14:paraId="43C537F1" w14:textId="77777777" w:rsidR="001323FB" w:rsidRDefault="001323FB" w:rsidP="001323FB">
      <w:r>
        <w:rPr>
          <w:b/>
          <w:sz w:val="28"/>
          <w:szCs w:val="28"/>
        </w:rPr>
        <w:t xml:space="preserve">AMAÇ              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</w:rPr>
        <w:t>Dikkat Ve Konsantrasyon  Becerilerini  Arttırma</w:t>
      </w:r>
    </w:p>
    <w:p w14:paraId="7FFFFDED" w14:textId="77777777" w:rsidR="001323FB" w:rsidRDefault="001323FB" w:rsidP="001323FB">
      <w:pPr>
        <w:rPr>
          <w:b/>
        </w:rPr>
      </w:pPr>
      <w:r>
        <w:rPr>
          <w:b/>
          <w:sz w:val="28"/>
          <w:szCs w:val="28"/>
        </w:rPr>
        <w:t xml:space="preserve">MEKAN            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</w:rPr>
        <w:t>Ev</w:t>
      </w:r>
    </w:p>
    <w:p w14:paraId="1ABD6416" w14:textId="77777777" w:rsidR="001323FB" w:rsidRDefault="001323FB" w:rsidP="001323F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MALZEME:   </w:t>
      </w:r>
      <w:proofErr w:type="gramEnd"/>
      <w:r>
        <w:rPr>
          <w:b/>
          <w:sz w:val="28"/>
          <w:szCs w:val="28"/>
        </w:rPr>
        <w:t xml:space="preserve">      : </w:t>
      </w:r>
      <w:r>
        <w:rPr>
          <w:b/>
        </w:rPr>
        <w:t>10 adet içi bir parmak suyla dolu 500 ml’lik pet şişe</w:t>
      </w:r>
    </w:p>
    <w:p w14:paraId="6EB5648D" w14:textId="77777777" w:rsidR="001323FB" w:rsidRDefault="001323FB" w:rsidP="001323FB">
      <w:pPr>
        <w:rPr>
          <w:b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</w:rPr>
        <w:t xml:space="preserve">Plastik top </w:t>
      </w:r>
    </w:p>
    <w:p w14:paraId="3FDF56C8" w14:textId="77777777" w:rsidR="001323FB" w:rsidRDefault="001323FB" w:rsidP="001323FB">
      <w:pPr>
        <w:rPr>
          <w:b/>
        </w:rPr>
      </w:pPr>
      <w:r>
        <w:rPr>
          <w:b/>
        </w:rPr>
        <w:t xml:space="preserve">                                       Skor tutmak için </w:t>
      </w:r>
      <w:proofErr w:type="gramStart"/>
      <w:r>
        <w:rPr>
          <w:b/>
        </w:rPr>
        <w:t>kağıt</w:t>
      </w:r>
      <w:proofErr w:type="gramEnd"/>
      <w:r>
        <w:rPr>
          <w:b/>
        </w:rPr>
        <w:t xml:space="preserve"> ve kalem</w:t>
      </w:r>
    </w:p>
    <w:p w14:paraId="7610FD50" w14:textId="77777777" w:rsidR="001323FB" w:rsidRDefault="001323FB" w:rsidP="001323FB">
      <w:pPr>
        <w:rPr>
          <w:b/>
        </w:rPr>
      </w:pPr>
      <w:proofErr w:type="gramStart"/>
      <w:r>
        <w:rPr>
          <w:b/>
          <w:sz w:val="28"/>
          <w:szCs w:val="28"/>
        </w:rPr>
        <w:t xml:space="preserve">AÇIKLAMA:   </w:t>
      </w:r>
      <w:proofErr w:type="gramEnd"/>
      <w:r>
        <w:rPr>
          <w:b/>
          <w:sz w:val="28"/>
          <w:szCs w:val="28"/>
        </w:rPr>
        <w:t xml:space="preserve">     : </w:t>
      </w:r>
      <w:r>
        <w:rPr>
          <w:b/>
        </w:rPr>
        <w:t xml:space="preserve">Bowling, esasında serbest ağırlık kaldırma ve yürüme egzersizlerinin birleşimi olan anaerobik egzersiz türüdür. Bu oyunu bahçede, evde </w:t>
      </w:r>
      <w:proofErr w:type="gramStart"/>
      <w:r>
        <w:rPr>
          <w:b/>
        </w:rPr>
        <w:t>yapabilir  turnuvalar</w:t>
      </w:r>
      <w:proofErr w:type="gramEnd"/>
      <w:r>
        <w:rPr>
          <w:b/>
        </w:rPr>
        <w:t xml:space="preserve"> şeklinde düzenleyebilirsiniz. Bowling oyunu bireysel ya da çoklu grup halinde oynanabilir, oyunun amacı en çok lobutu devirip en yüksek puanları almaktır.</w:t>
      </w:r>
    </w:p>
    <w:p w14:paraId="04D2CAEC" w14:textId="77777777" w:rsidR="001323FB" w:rsidRDefault="001323FB" w:rsidP="001323FB">
      <w:pPr>
        <w:rPr>
          <w:b/>
        </w:rPr>
      </w:pPr>
      <w:r>
        <w:rPr>
          <w:b/>
          <w:sz w:val="28"/>
          <w:szCs w:val="28"/>
        </w:rPr>
        <w:t xml:space="preserve">EK BİLGİ          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     </w:t>
      </w:r>
      <w:r>
        <w:rPr>
          <w:b/>
        </w:rPr>
        <w:t>Stres atmaya yardımcı olur.</w:t>
      </w:r>
    </w:p>
    <w:p w14:paraId="25BF5FBB" w14:textId="77777777" w:rsidR="001323FB" w:rsidRDefault="001323FB" w:rsidP="001323FB">
      <w:pPr>
        <w:rPr>
          <w:b/>
        </w:rPr>
      </w:pPr>
      <w:r>
        <w:rPr>
          <w:b/>
        </w:rPr>
        <w:t>Bowling oynayan kişi umduğundan daha çok kalori yakar.</w:t>
      </w:r>
    </w:p>
    <w:p w14:paraId="39C851EA" w14:textId="77777777" w:rsidR="001323FB" w:rsidRDefault="001323FB" w:rsidP="001323FB">
      <w:pPr>
        <w:rPr>
          <w:b/>
        </w:rPr>
      </w:pPr>
      <w:r>
        <w:rPr>
          <w:b/>
        </w:rPr>
        <w:t>Bowling bilme düzeyi başlangıç seviyesinde bile olsa rahatlıkla oynanabilir.</w:t>
      </w:r>
    </w:p>
    <w:p w14:paraId="54FB54B3" w14:textId="77777777" w:rsidR="001323FB" w:rsidRDefault="001323FB" w:rsidP="001323FB">
      <w:pPr>
        <w:rPr>
          <w:b/>
        </w:rPr>
      </w:pPr>
      <w:r>
        <w:rPr>
          <w:b/>
        </w:rPr>
        <w:t>Enerjinin artmasına yardımcı olur.</w:t>
      </w:r>
    </w:p>
    <w:p w14:paraId="48ED36EF" w14:textId="77777777" w:rsidR="001323FB" w:rsidRDefault="001323FB" w:rsidP="001323FB">
      <w:pPr>
        <w:rPr>
          <w:b/>
        </w:rPr>
      </w:pPr>
      <w:r>
        <w:rPr>
          <w:b/>
        </w:rPr>
        <w:t>Kaybetme ve kazanma ile alakalı olan hisleri kuvvetlendirir.</w:t>
      </w:r>
    </w:p>
    <w:p w14:paraId="4F615BD8" w14:textId="77777777" w:rsidR="001323FB" w:rsidRDefault="001323FB" w:rsidP="001323FB">
      <w:pPr>
        <w:rPr>
          <w:b/>
        </w:rPr>
      </w:pPr>
      <w:r>
        <w:rPr>
          <w:b/>
        </w:rPr>
        <w:t>Esnekliği arttırır.</w:t>
      </w:r>
    </w:p>
    <w:p w14:paraId="650D5252" w14:textId="77777777" w:rsidR="001323FB" w:rsidRDefault="001323FB" w:rsidP="001323FB">
      <w:pPr>
        <w:rPr>
          <w:b/>
        </w:rPr>
      </w:pPr>
      <w:r>
        <w:rPr>
          <w:b/>
        </w:rPr>
        <w:t>Kas egzersizlerine teşvik eder.</w:t>
      </w:r>
    </w:p>
    <w:p w14:paraId="4B1C005C" w14:textId="77777777" w:rsidR="001323FB" w:rsidRDefault="001323FB" w:rsidP="001323FB">
      <w:pPr>
        <w:rPr>
          <w:b/>
        </w:rPr>
      </w:pPr>
      <w:r>
        <w:rPr>
          <w:b/>
        </w:rPr>
        <w:t>Kaslarda germe sağlar.</w:t>
      </w:r>
    </w:p>
    <w:p w14:paraId="0C46AAD5" w14:textId="77777777" w:rsidR="001323FB" w:rsidRDefault="001323FB" w:rsidP="001323FB">
      <w:pPr>
        <w:rPr>
          <w:b/>
        </w:rPr>
      </w:pPr>
      <w:r>
        <w:rPr>
          <w:b/>
        </w:rPr>
        <w:t>Birçok kasın bir arada çalışmasına olanak sağlar.</w:t>
      </w:r>
    </w:p>
    <w:p w14:paraId="0E1465F4" w14:textId="77777777" w:rsidR="001323FB" w:rsidRDefault="001323FB" w:rsidP="001323FB">
      <w:pPr>
        <w:rPr>
          <w:b/>
        </w:rPr>
      </w:pPr>
      <w:r>
        <w:rPr>
          <w:b/>
        </w:rPr>
        <w:t xml:space="preserve">Bowlingde yapılan her hareket vücutta biriken yağların yakılmasına yardımcı olur.       </w:t>
      </w:r>
    </w:p>
    <w:p w14:paraId="3F97FA70" w14:textId="77777777" w:rsidR="001323FB" w:rsidRDefault="001323FB" w:rsidP="001323FB"/>
    <w:p w14:paraId="791E7924" w14:textId="19654732" w:rsidR="00A16B59" w:rsidRPr="0002054B" w:rsidRDefault="00A16B59" w:rsidP="001323FB">
      <w:pPr>
        <w:rPr>
          <w:sz w:val="24"/>
          <w:szCs w:val="24"/>
        </w:rPr>
      </w:pPr>
    </w:p>
    <w:sectPr w:rsidR="00A16B59" w:rsidRPr="0002054B" w:rsidSect="00AC60CA">
      <w:headerReference w:type="default" r:id="rId8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B3755" w14:textId="77777777" w:rsidR="009C78E0" w:rsidRDefault="009C78E0" w:rsidP="00666DAE">
      <w:pPr>
        <w:spacing w:after="0" w:line="240" w:lineRule="auto"/>
      </w:pPr>
      <w:r>
        <w:separator/>
      </w:r>
    </w:p>
  </w:endnote>
  <w:endnote w:type="continuationSeparator" w:id="0">
    <w:p w14:paraId="11138FF8" w14:textId="77777777" w:rsidR="009C78E0" w:rsidRDefault="009C78E0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1D27" w14:textId="77777777" w:rsidR="009C78E0" w:rsidRDefault="009C78E0" w:rsidP="00666DAE">
      <w:pPr>
        <w:spacing w:after="0" w:line="240" w:lineRule="auto"/>
      </w:pPr>
      <w:r>
        <w:separator/>
      </w:r>
    </w:p>
  </w:footnote>
  <w:footnote w:type="continuationSeparator" w:id="0">
    <w:p w14:paraId="2B3A27F8" w14:textId="77777777" w:rsidR="009C78E0" w:rsidRDefault="009C78E0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2054B"/>
    <w:rsid w:val="0002588D"/>
    <w:rsid w:val="00082266"/>
    <w:rsid w:val="0009069F"/>
    <w:rsid w:val="000C7823"/>
    <w:rsid w:val="001323FB"/>
    <w:rsid w:val="001325B9"/>
    <w:rsid w:val="00183E1B"/>
    <w:rsid w:val="00193ED3"/>
    <w:rsid w:val="001B1178"/>
    <w:rsid w:val="001B1BEE"/>
    <w:rsid w:val="001B320E"/>
    <w:rsid w:val="001C70A5"/>
    <w:rsid w:val="001D0BF4"/>
    <w:rsid w:val="00225DBA"/>
    <w:rsid w:val="00257B82"/>
    <w:rsid w:val="002B1EB8"/>
    <w:rsid w:val="002F0A7E"/>
    <w:rsid w:val="003000DA"/>
    <w:rsid w:val="003031F0"/>
    <w:rsid w:val="00305FED"/>
    <w:rsid w:val="0031612F"/>
    <w:rsid w:val="00326653"/>
    <w:rsid w:val="003367CD"/>
    <w:rsid w:val="00346418"/>
    <w:rsid w:val="003553B4"/>
    <w:rsid w:val="003C1647"/>
    <w:rsid w:val="003C3D0E"/>
    <w:rsid w:val="003F5A8E"/>
    <w:rsid w:val="00426449"/>
    <w:rsid w:val="00432E0A"/>
    <w:rsid w:val="0044747A"/>
    <w:rsid w:val="00447A53"/>
    <w:rsid w:val="0045034F"/>
    <w:rsid w:val="00483CF5"/>
    <w:rsid w:val="004A0872"/>
    <w:rsid w:val="004B48A7"/>
    <w:rsid w:val="004F0FDB"/>
    <w:rsid w:val="005111C4"/>
    <w:rsid w:val="005254F3"/>
    <w:rsid w:val="0053499A"/>
    <w:rsid w:val="0054339F"/>
    <w:rsid w:val="00544423"/>
    <w:rsid w:val="00556396"/>
    <w:rsid w:val="00584856"/>
    <w:rsid w:val="00593BBA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6B235B"/>
    <w:rsid w:val="007204DF"/>
    <w:rsid w:val="00744872"/>
    <w:rsid w:val="00756222"/>
    <w:rsid w:val="00771DF4"/>
    <w:rsid w:val="007839F9"/>
    <w:rsid w:val="007A7CD5"/>
    <w:rsid w:val="007B79C7"/>
    <w:rsid w:val="007C1331"/>
    <w:rsid w:val="007E5724"/>
    <w:rsid w:val="00833055"/>
    <w:rsid w:val="008B4C76"/>
    <w:rsid w:val="008C563B"/>
    <w:rsid w:val="008F0E12"/>
    <w:rsid w:val="008F4D6D"/>
    <w:rsid w:val="00900A41"/>
    <w:rsid w:val="0093740A"/>
    <w:rsid w:val="00975A64"/>
    <w:rsid w:val="009824EC"/>
    <w:rsid w:val="00991324"/>
    <w:rsid w:val="009B7C99"/>
    <w:rsid w:val="009C78E0"/>
    <w:rsid w:val="00A16B59"/>
    <w:rsid w:val="00A22994"/>
    <w:rsid w:val="00A51FC3"/>
    <w:rsid w:val="00AC60CA"/>
    <w:rsid w:val="00AD5517"/>
    <w:rsid w:val="00AE52B2"/>
    <w:rsid w:val="00B11828"/>
    <w:rsid w:val="00B705FE"/>
    <w:rsid w:val="00B71512"/>
    <w:rsid w:val="00BA6CD1"/>
    <w:rsid w:val="00BB3504"/>
    <w:rsid w:val="00BC47F8"/>
    <w:rsid w:val="00BD05F3"/>
    <w:rsid w:val="00C04515"/>
    <w:rsid w:val="00C14532"/>
    <w:rsid w:val="00C25FEE"/>
    <w:rsid w:val="00C41D00"/>
    <w:rsid w:val="00C53CFA"/>
    <w:rsid w:val="00C76CA2"/>
    <w:rsid w:val="00C77772"/>
    <w:rsid w:val="00CA197D"/>
    <w:rsid w:val="00CA320E"/>
    <w:rsid w:val="00CB45DB"/>
    <w:rsid w:val="00CD3811"/>
    <w:rsid w:val="00D0604C"/>
    <w:rsid w:val="00D42DDE"/>
    <w:rsid w:val="00D764DC"/>
    <w:rsid w:val="00D804C8"/>
    <w:rsid w:val="00D84C5B"/>
    <w:rsid w:val="00DA6C84"/>
    <w:rsid w:val="00DB36DC"/>
    <w:rsid w:val="00DC79D1"/>
    <w:rsid w:val="00DE6B15"/>
    <w:rsid w:val="00E15F7A"/>
    <w:rsid w:val="00E22C4B"/>
    <w:rsid w:val="00E46690"/>
    <w:rsid w:val="00E56BCB"/>
    <w:rsid w:val="00E62555"/>
    <w:rsid w:val="00E90959"/>
    <w:rsid w:val="00EA0B88"/>
    <w:rsid w:val="00ED23A5"/>
    <w:rsid w:val="00EF0866"/>
    <w:rsid w:val="00F26CDC"/>
    <w:rsid w:val="00F27594"/>
    <w:rsid w:val="00F539FE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  <w:style w:type="paragraph" w:styleId="GvdeMetni">
    <w:name w:val="Body Text"/>
    <w:basedOn w:val="Normal"/>
    <w:link w:val="GvdeMetniChar"/>
    <w:uiPriority w:val="1"/>
    <w:qFormat/>
    <w:rsid w:val="00833055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3055"/>
    <w:rPr>
      <w:rFonts w:ascii="Carlito" w:eastAsia="Carlito" w:hAnsi="Carlito" w:cs="Carlito"/>
      <w:sz w:val="28"/>
      <w:szCs w:val="28"/>
    </w:rPr>
  </w:style>
  <w:style w:type="paragraph" w:styleId="KonuBal">
    <w:name w:val="Title"/>
    <w:basedOn w:val="Normal"/>
    <w:link w:val="KonuBalChar"/>
    <w:uiPriority w:val="10"/>
    <w:qFormat/>
    <w:rsid w:val="00833055"/>
    <w:pPr>
      <w:widowControl w:val="0"/>
      <w:autoSpaceDE w:val="0"/>
      <w:autoSpaceDN w:val="0"/>
      <w:spacing w:before="186" w:after="0" w:line="240" w:lineRule="auto"/>
      <w:ind w:left="116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3055"/>
    <w:rPr>
      <w:rFonts w:ascii="Carlito" w:eastAsia="Carlito" w:hAnsi="Carlito" w:cs="Carlito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3F5A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32</cp:revision>
  <dcterms:created xsi:type="dcterms:W3CDTF">2020-09-16T18:50:00Z</dcterms:created>
  <dcterms:modified xsi:type="dcterms:W3CDTF">2021-03-07T13:02:00Z</dcterms:modified>
</cp:coreProperties>
</file>